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6F7" w:rsidRDefault="000416F7" w:rsidP="00255949">
      <w:pPr>
        <w:jc w:val="center"/>
        <w:rPr>
          <w:b/>
          <w:bCs/>
          <w:i/>
          <w:iCs/>
          <w:sz w:val="18"/>
          <w:szCs w:val="18"/>
          <w:u w:val="single"/>
        </w:rPr>
      </w:pPr>
      <w:r>
        <w:rPr>
          <w:b/>
          <w:bCs/>
          <w:i/>
          <w:iCs/>
          <w:noProof/>
          <w:sz w:val="18"/>
          <w:szCs w:val="18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2500630</wp:posOffset>
            </wp:positionH>
            <wp:positionV relativeFrom="paragraph">
              <wp:posOffset>-385445</wp:posOffset>
            </wp:positionV>
            <wp:extent cx="752475" cy="981075"/>
            <wp:effectExtent l="19050" t="0" r="952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16F7" w:rsidRDefault="000416F7" w:rsidP="00255949">
      <w:pPr>
        <w:jc w:val="center"/>
        <w:rPr>
          <w:b/>
          <w:bCs/>
          <w:i/>
          <w:iCs/>
          <w:sz w:val="18"/>
          <w:szCs w:val="18"/>
          <w:u w:val="single"/>
        </w:rPr>
      </w:pPr>
    </w:p>
    <w:p w:rsidR="000416F7" w:rsidRDefault="000416F7" w:rsidP="00255949">
      <w:pPr>
        <w:jc w:val="center"/>
        <w:rPr>
          <w:b/>
          <w:bCs/>
          <w:i/>
          <w:iCs/>
          <w:sz w:val="18"/>
          <w:szCs w:val="18"/>
          <w:u w:val="single"/>
        </w:rPr>
      </w:pPr>
    </w:p>
    <w:p w:rsidR="000416F7" w:rsidRDefault="000416F7" w:rsidP="00255949">
      <w:pPr>
        <w:jc w:val="center"/>
        <w:rPr>
          <w:b/>
          <w:bCs/>
          <w:i/>
          <w:iCs/>
          <w:sz w:val="18"/>
          <w:szCs w:val="18"/>
          <w:u w:val="single"/>
        </w:rPr>
      </w:pPr>
    </w:p>
    <w:p w:rsidR="000416F7" w:rsidRDefault="000416F7" w:rsidP="00255949">
      <w:pPr>
        <w:jc w:val="center"/>
        <w:rPr>
          <w:b/>
          <w:bCs/>
          <w:i/>
          <w:iCs/>
          <w:sz w:val="18"/>
          <w:szCs w:val="18"/>
          <w:u w:val="single"/>
        </w:rPr>
      </w:pPr>
    </w:p>
    <w:p w:rsidR="00255949" w:rsidRPr="002741E3" w:rsidRDefault="00255949" w:rsidP="00255949">
      <w:pPr>
        <w:jc w:val="center"/>
        <w:rPr>
          <w:b/>
          <w:bCs/>
          <w:i/>
          <w:iCs/>
          <w:sz w:val="18"/>
          <w:szCs w:val="18"/>
          <w:u w:val="single"/>
        </w:rPr>
      </w:pPr>
      <w:r w:rsidRPr="002741E3">
        <w:rPr>
          <w:b/>
          <w:bCs/>
          <w:i/>
          <w:iCs/>
          <w:sz w:val="18"/>
          <w:szCs w:val="18"/>
          <w:u w:val="single"/>
        </w:rPr>
        <w:t>U</w:t>
      </w:r>
      <w:bookmarkStart w:id="0" w:name="_MON_1490521075"/>
      <w:bookmarkEnd w:id="0"/>
      <w:r w:rsidRPr="002741E3">
        <w:rPr>
          <w:b/>
          <w:bCs/>
          <w:i/>
          <w:iCs/>
          <w:sz w:val="18"/>
          <w:szCs w:val="18"/>
          <w:u w:val="single"/>
        </w:rPr>
        <w:t>NIVERSITE ABDELMALEK ESSAADI</w:t>
      </w:r>
    </w:p>
    <w:p w:rsidR="00255949" w:rsidRPr="002741E3" w:rsidRDefault="00255949" w:rsidP="00255949">
      <w:pPr>
        <w:jc w:val="center"/>
        <w:rPr>
          <w:b/>
          <w:bCs/>
          <w:i/>
          <w:iCs/>
          <w:sz w:val="18"/>
          <w:szCs w:val="18"/>
          <w:u w:val="single"/>
        </w:rPr>
      </w:pPr>
      <w:r w:rsidRPr="002741E3">
        <w:rPr>
          <w:b/>
          <w:bCs/>
          <w:i/>
          <w:iCs/>
          <w:sz w:val="18"/>
          <w:szCs w:val="18"/>
          <w:u w:val="single"/>
        </w:rPr>
        <w:t xml:space="preserve">PRESIDENCE </w:t>
      </w:r>
    </w:p>
    <w:p w:rsidR="00255949" w:rsidRPr="002741E3" w:rsidRDefault="00255949" w:rsidP="00255949">
      <w:pPr>
        <w:jc w:val="center"/>
        <w:rPr>
          <w:b/>
          <w:bCs/>
          <w:i/>
          <w:iCs/>
          <w:sz w:val="18"/>
          <w:szCs w:val="18"/>
          <w:u w:val="single"/>
        </w:rPr>
      </w:pPr>
      <w:r w:rsidRPr="002741E3">
        <w:rPr>
          <w:b/>
          <w:bCs/>
          <w:i/>
          <w:iCs/>
          <w:sz w:val="18"/>
          <w:szCs w:val="18"/>
          <w:u w:val="single"/>
        </w:rPr>
        <w:t>TETOUAN</w:t>
      </w:r>
    </w:p>
    <w:p w:rsidR="00255949" w:rsidRDefault="00255949" w:rsidP="00506C25">
      <w:pPr>
        <w:jc w:val="center"/>
        <w:rPr>
          <w:b/>
          <w:bCs/>
          <w:i/>
          <w:iCs/>
          <w:sz w:val="32"/>
          <w:szCs w:val="32"/>
          <w:u w:val="single"/>
        </w:rPr>
      </w:pPr>
    </w:p>
    <w:p w:rsidR="006E73BC" w:rsidRDefault="006E73BC" w:rsidP="008F6598">
      <w:pPr>
        <w:jc w:val="center"/>
        <w:rPr>
          <w:b/>
          <w:bCs/>
          <w:i/>
          <w:iCs/>
          <w:sz w:val="32"/>
          <w:szCs w:val="32"/>
          <w:u w:val="single"/>
        </w:rPr>
      </w:pPr>
      <w:r>
        <w:rPr>
          <w:b/>
          <w:bCs/>
          <w:i/>
          <w:iCs/>
          <w:sz w:val="32"/>
          <w:szCs w:val="32"/>
          <w:u w:val="single"/>
        </w:rPr>
        <w:t>AVIS D’APPEL D’OFFRES OUVERT N°2</w:t>
      </w:r>
      <w:r w:rsidR="008F6598">
        <w:rPr>
          <w:b/>
          <w:bCs/>
          <w:i/>
          <w:iCs/>
          <w:sz w:val="32"/>
          <w:szCs w:val="32"/>
          <w:u w:val="single"/>
        </w:rPr>
        <w:t>5</w:t>
      </w:r>
      <w:r>
        <w:rPr>
          <w:b/>
          <w:bCs/>
          <w:i/>
          <w:iCs/>
          <w:sz w:val="32"/>
          <w:szCs w:val="32"/>
          <w:u w:val="single"/>
        </w:rPr>
        <w:t>/2017</w:t>
      </w:r>
    </w:p>
    <w:p w:rsidR="006E73BC" w:rsidRDefault="006E73BC" w:rsidP="006E73BC">
      <w:pPr>
        <w:jc w:val="center"/>
        <w:rPr>
          <w:b/>
          <w:bCs/>
          <w:i/>
          <w:iCs/>
          <w:sz w:val="32"/>
          <w:szCs w:val="32"/>
          <w:u w:val="single"/>
        </w:rPr>
      </w:pPr>
    </w:p>
    <w:p w:rsidR="008F6598" w:rsidRDefault="008F6598" w:rsidP="008F6598">
      <w:pPr>
        <w:jc w:val="center"/>
        <w:rPr>
          <w:b/>
          <w:bCs/>
          <w:sz w:val="28"/>
          <w:szCs w:val="28"/>
        </w:rPr>
      </w:pPr>
      <w:r>
        <w:rPr>
          <w:rStyle w:val="lev"/>
          <w:sz w:val="28"/>
          <w:szCs w:val="28"/>
        </w:rPr>
        <w:t>Contrôle techniques, Optimisation et suivi</w:t>
      </w:r>
      <w:r>
        <w:rPr>
          <w:b/>
          <w:bCs/>
          <w:sz w:val="28"/>
          <w:szCs w:val="28"/>
        </w:rPr>
        <w:t xml:space="preserve"> des travaux d’extension </w:t>
      </w:r>
    </w:p>
    <w:p w:rsidR="008F6598" w:rsidRDefault="006E73BC" w:rsidP="008F6598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des</w:t>
      </w:r>
      <w:proofErr w:type="gramEnd"/>
      <w:r>
        <w:rPr>
          <w:b/>
          <w:bCs/>
          <w:sz w:val="28"/>
          <w:szCs w:val="28"/>
        </w:rPr>
        <w:t xml:space="preserve"> établissements de l’Université </w:t>
      </w:r>
      <w:proofErr w:type="spellStart"/>
      <w:r>
        <w:rPr>
          <w:b/>
          <w:bCs/>
          <w:sz w:val="28"/>
          <w:szCs w:val="28"/>
        </w:rPr>
        <w:t>Abdelmalek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Essaadi</w:t>
      </w:r>
      <w:proofErr w:type="spellEnd"/>
    </w:p>
    <w:p w:rsidR="006E73BC" w:rsidRDefault="006E73BC" w:rsidP="00A600F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– Lot unique-</w:t>
      </w:r>
    </w:p>
    <w:p w:rsidR="006E73BC" w:rsidRDefault="006E73BC" w:rsidP="006E73BC">
      <w:pPr>
        <w:jc w:val="both"/>
        <w:rPr>
          <w:b/>
          <w:bCs/>
          <w:sz w:val="28"/>
          <w:szCs w:val="28"/>
        </w:rPr>
      </w:pPr>
    </w:p>
    <w:p w:rsidR="00180543" w:rsidRPr="00180543" w:rsidRDefault="006E73BC" w:rsidP="00DA17A8">
      <w:pPr>
        <w:jc w:val="both"/>
        <w:rPr>
          <w:rFonts w:cs="Traditional Arabic"/>
          <w:b/>
          <w:bCs/>
          <w:sz w:val="22"/>
          <w:szCs w:val="22"/>
        </w:rPr>
      </w:pPr>
      <w:r w:rsidRPr="00255949">
        <w:rPr>
          <w:b/>
          <w:bCs/>
          <w:sz w:val="22"/>
          <w:szCs w:val="22"/>
        </w:rPr>
        <w:t xml:space="preserve">Le </w:t>
      </w:r>
      <w:r>
        <w:rPr>
          <w:b/>
          <w:bCs/>
          <w:sz w:val="22"/>
          <w:szCs w:val="22"/>
        </w:rPr>
        <w:t>Mardi 28 Novembre</w:t>
      </w:r>
      <w:r w:rsidRPr="00255949">
        <w:rPr>
          <w:b/>
          <w:bCs/>
          <w:sz w:val="22"/>
          <w:szCs w:val="22"/>
        </w:rPr>
        <w:t xml:space="preserve"> 201</w:t>
      </w:r>
      <w:r>
        <w:rPr>
          <w:b/>
          <w:bCs/>
          <w:sz w:val="22"/>
          <w:szCs w:val="22"/>
        </w:rPr>
        <w:t>7</w:t>
      </w:r>
      <w:r w:rsidRPr="00255949">
        <w:rPr>
          <w:b/>
          <w:bCs/>
          <w:sz w:val="22"/>
          <w:szCs w:val="22"/>
        </w:rPr>
        <w:t xml:space="preserve"> </w:t>
      </w:r>
      <w:r w:rsidRPr="00255949">
        <w:rPr>
          <w:sz w:val="22"/>
          <w:szCs w:val="22"/>
        </w:rPr>
        <w:t>à partir</w:t>
      </w:r>
      <w:r w:rsidRPr="00255949">
        <w:rPr>
          <w:b/>
          <w:bCs/>
          <w:sz w:val="22"/>
          <w:szCs w:val="22"/>
        </w:rPr>
        <w:t xml:space="preserve"> de 1</w:t>
      </w:r>
      <w:r w:rsidR="00180543">
        <w:rPr>
          <w:b/>
          <w:bCs/>
          <w:sz w:val="22"/>
          <w:szCs w:val="22"/>
        </w:rPr>
        <w:t>1</w:t>
      </w:r>
      <w:r w:rsidRPr="00255949">
        <w:rPr>
          <w:b/>
          <w:bCs/>
          <w:sz w:val="22"/>
          <w:szCs w:val="22"/>
        </w:rPr>
        <w:t>h00</w:t>
      </w:r>
      <w:r>
        <w:rPr>
          <w:rFonts w:cs="Traditional Arabic"/>
          <w:b/>
          <w:bCs/>
          <w:sz w:val="22"/>
          <w:szCs w:val="22"/>
        </w:rPr>
        <w:t xml:space="preserve"> </w:t>
      </w:r>
      <w:r>
        <w:rPr>
          <w:rFonts w:cs="Traditional Arabic"/>
          <w:sz w:val="22"/>
          <w:szCs w:val="22"/>
        </w:rPr>
        <w:t xml:space="preserve"> il sera procédé, dans les bureaux de la présidence de l’Université </w:t>
      </w:r>
      <w:proofErr w:type="spellStart"/>
      <w:r>
        <w:rPr>
          <w:rFonts w:cs="Traditional Arabic"/>
          <w:sz w:val="22"/>
          <w:szCs w:val="22"/>
        </w:rPr>
        <w:t>Abdelmalek</w:t>
      </w:r>
      <w:proofErr w:type="spellEnd"/>
      <w:r>
        <w:rPr>
          <w:rFonts w:cs="Traditional Arabic"/>
          <w:sz w:val="22"/>
          <w:szCs w:val="22"/>
        </w:rPr>
        <w:t xml:space="preserve"> </w:t>
      </w:r>
      <w:proofErr w:type="spellStart"/>
      <w:r>
        <w:rPr>
          <w:rFonts w:cs="Traditional Arabic"/>
          <w:sz w:val="22"/>
          <w:szCs w:val="22"/>
        </w:rPr>
        <w:t>Essaâdi</w:t>
      </w:r>
      <w:proofErr w:type="spellEnd"/>
      <w:r>
        <w:rPr>
          <w:rFonts w:cs="Traditional Arabic"/>
          <w:sz w:val="22"/>
          <w:szCs w:val="22"/>
        </w:rPr>
        <w:t xml:space="preserve"> – </w:t>
      </w:r>
      <w:proofErr w:type="spellStart"/>
      <w:r>
        <w:rPr>
          <w:rFonts w:cs="Traditional Arabic"/>
          <w:sz w:val="22"/>
          <w:szCs w:val="22"/>
        </w:rPr>
        <w:t>Mhanech</w:t>
      </w:r>
      <w:proofErr w:type="spellEnd"/>
      <w:r>
        <w:rPr>
          <w:rFonts w:cs="Traditional Arabic"/>
          <w:sz w:val="22"/>
          <w:szCs w:val="22"/>
        </w:rPr>
        <w:t xml:space="preserve"> II – Tétouan  à l’ouverture des plis relatifs à </w:t>
      </w:r>
      <w:r>
        <w:rPr>
          <w:rFonts w:cs="Traditional Arabic"/>
          <w:b/>
          <w:bCs/>
          <w:sz w:val="22"/>
          <w:szCs w:val="22"/>
        </w:rPr>
        <w:t>l’appel d’offres ouvert sur offres des prix n° 2</w:t>
      </w:r>
      <w:r w:rsidR="00180543">
        <w:rPr>
          <w:rFonts w:cs="Traditional Arabic"/>
          <w:b/>
          <w:bCs/>
          <w:sz w:val="22"/>
          <w:szCs w:val="22"/>
        </w:rPr>
        <w:t>5</w:t>
      </w:r>
      <w:r>
        <w:rPr>
          <w:rFonts w:cs="Traditional Arabic"/>
          <w:b/>
          <w:bCs/>
          <w:sz w:val="22"/>
          <w:szCs w:val="22"/>
        </w:rPr>
        <w:t>/201</w:t>
      </w:r>
      <w:r w:rsidR="00DA17A8">
        <w:rPr>
          <w:rFonts w:cs="Traditional Arabic"/>
          <w:b/>
          <w:bCs/>
          <w:sz w:val="22"/>
          <w:szCs w:val="22"/>
        </w:rPr>
        <w:t>7</w:t>
      </w:r>
      <w:r>
        <w:rPr>
          <w:rFonts w:cs="Traditional Arabic"/>
          <w:sz w:val="22"/>
          <w:szCs w:val="22"/>
        </w:rPr>
        <w:t xml:space="preserve">  conformément au règlement relatif aux conditions et formes de passation des marchés pour le compte de l’université </w:t>
      </w:r>
      <w:proofErr w:type="spellStart"/>
      <w:r>
        <w:rPr>
          <w:rFonts w:cs="Traditional Arabic"/>
          <w:sz w:val="22"/>
          <w:szCs w:val="22"/>
        </w:rPr>
        <w:t>Abdelmalek</w:t>
      </w:r>
      <w:proofErr w:type="spellEnd"/>
      <w:r>
        <w:rPr>
          <w:rFonts w:cs="Traditional Arabic"/>
          <w:sz w:val="22"/>
          <w:szCs w:val="22"/>
        </w:rPr>
        <w:t xml:space="preserve"> </w:t>
      </w:r>
      <w:proofErr w:type="spellStart"/>
      <w:r>
        <w:rPr>
          <w:rFonts w:cs="Traditional Arabic"/>
          <w:sz w:val="22"/>
          <w:szCs w:val="22"/>
        </w:rPr>
        <w:t>Essaâdi</w:t>
      </w:r>
      <w:proofErr w:type="spellEnd"/>
      <w:r>
        <w:rPr>
          <w:rFonts w:cs="Traditional Arabic"/>
          <w:sz w:val="22"/>
          <w:szCs w:val="22"/>
        </w:rPr>
        <w:t xml:space="preserve"> (</w:t>
      </w:r>
      <w:r>
        <w:rPr>
          <w:b/>
          <w:bCs/>
          <w:color w:val="000000"/>
          <w:sz w:val="24"/>
          <w:szCs w:val="24"/>
        </w:rPr>
        <w:t>29 Juin 2015</w:t>
      </w:r>
      <w:r>
        <w:rPr>
          <w:rFonts w:cs="Traditional Arabic"/>
          <w:color w:val="000000"/>
          <w:sz w:val="22"/>
          <w:szCs w:val="22"/>
        </w:rPr>
        <w:t xml:space="preserve">) </w:t>
      </w:r>
      <w:r>
        <w:rPr>
          <w:rFonts w:cs="Traditional Arabic"/>
          <w:sz w:val="22"/>
          <w:szCs w:val="22"/>
        </w:rPr>
        <w:t>relatif</w:t>
      </w:r>
      <w:r w:rsidR="00180543">
        <w:rPr>
          <w:rFonts w:cs="Traditional Arabic"/>
          <w:sz w:val="22"/>
          <w:szCs w:val="22"/>
        </w:rPr>
        <w:t xml:space="preserve"> au</w:t>
      </w:r>
      <w:r>
        <w:rPr>
          <w:rFonts w:cs="Traditional Arabic"/>
          <w:sz w:val="22"/>
          <w:szCs w:val="22"/>
        </w:rPr>
        <w:t xml:space="preserve"> </w:t>
      </w:r>
      <w:r w:rsidR="00180543" w:rsidRPr="00180543">
        <w:rPr>
          <w:rFonts w:cs="Traditional Arabic"/>
          <w:b/>
          <w:bCs/>
          <w:sz w:val="22"/>
          <w:szCs w:val="22"/>
        </w:rPr>
        <w:t xml:space="preserve">Contrôle techniques, Optimisation et suivi des travaux d’extension des établissements de l’Université </w:t>
      </w:r>
      <w:proofErr w:type="spellStart"/>
      <w:r w:rsidR="00180543" w:rsidRPr="00180543">
        <w:rPr>
          <w:rFonts w:cs="Traditional Arabic"/>
          <w:b/>
          <w:bCs/>
          <w:sz w:val="22"/>
          <w:szCs w:val="22"/>
        </w:rPr>
        <w:t>Abdelmalek</w:t>
      </w:r>
      <w:proofErr w:type="spellEnd"/>
      <w:r w:rsidR="00180543" w:rsidRPr="00180543">
        <w:rPr>
          <w:rFonts w:cs="Traditional Arabic"/>
          <w:b/>
          <w:bCs/>
          <w:sz w:val="22"/>
          <w:szCs w:val="22"/>
        </w:rPr>
        <w:t xml:space="preserve"> </w:t>
      </w:r>
      <w:proofErr w:type="spellStart"/>
      <w:r w:rsidR="00180543" w:rsidRPr="00180543">
        <w:rPr>
          <w:rFonts w:cs="Traditional Arabic"/>
          <w:b/>
          <w:bCs/>
          <w:sz w:val="22"/>
          <w:szCs w:val="22"/>
        </w:rPr>
        <w:t>Essaadi</w:t>
      </w:r>
      <w:proofErr w:type="spellEnd"/>
      <w:r w:rsidR="00180543">
        <w:rPr>
          <w:rFonts w:cs="Traditional Arabic"/>
          <w:b/>
          <w:bCs/>
          <w:sz w:val="22"/>
          <w:szCs w:val="22"/>
        </w:rPr>
        <w:t xml:space="preserve"> </w:t>
      </w:r>
      <w:r w:rsidR="00180543" w:rsidRPr="00180543">
        <w:rPr>
          <w:rFonts w:cs="Traditional Arabic"/>
          <w:b/>
          <w:bCs/>
          <w:sz w:val="22"/>
          <w:szCs w:val="22"/>
        </w:rPr>
        <w:t>– Lot unique-</w:t>
      </w:r>
    </w:p>
    <w:p w:rsidR="006E73BC" w:rsidRDefault="006E73BC" w:rsidP="00180543">
      <w:pPr>
        <w:ind w:left="-426"/>
        <w:jc w:val="both"/>
        <w:rPr>
          <w:rFonts w:cs="Traditional Arabic"/>
          <w:sz w:val="16"/>
          <w:szCs w:val="16"/>
        </w:rPr>
      </w:pPr>
    </w:p>
    <w:p w:rsidR="006E73BC" w:rsidRDefault="006E73BC" w:rsidP="00DA17A8">
      <w:pPr>
        <w:pStyle w:val="Retraitcorpsdetexte"/>
        <w:ind w:left="0" w:firstLine="360"/>
        <w:jc w:val="both"/>
        <w:rPr>
          <w:rFonts w:cs="Traditional Arabic"/>
          <w:sz w:val="22"/>
          <w:szCs w:val="22"/>
        </w:rPr>
      </w:pPr>
      <w:r>
        <w:rPr>
          <w:sz w:val="22"/>
          <w:szCs w:val="22"/>
        </w:rPr>
        <w:t xml:space="preserve">Le dossier d’appel d’offres peut être retiré aux bureaux du Service économique à la présidence de l’Université </w:t>
      </w:r>
      <w:proofErr w:type="spellStart"/>
      <w:r>
        <w:rPr>
          <w:sz w:val="22"/>
          <w:szCs w:val="22"/>
        </w:rPr>
        <w:t>Abdelmalek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Essaâdi</w:t>
      </w:r>
      <w:proofErr w:type="spellEnd"/>
      <w:r>
        <w:rPr>
          <w:sz w:val="22"/>
          <w:szCs w:val="22"/>
        </w:rPr>
        <w:t xml:space="preserve"> –</w:t>
      </w:r>
      <w:proofErr w:type="spellStart"/>
      <w:r>
        <w:rPr>
          <w:sz w:val="22"/>
          <w:szCs w:val="22"/>
        </w:rPr>
        <w:t>Mhanech</w:t>
      </w:r>
      <w:proofErr w:type="spellEnd"/>
      <w:r>
        <w:rPr>
          <w:sz w:val="22"/>
          <w:szCs w:val="22"/>
        </w:rPr>
        <w:t xml:space="preserve"> II – Tétouan, et il peut être téléchargé du portail de l’université  </w:t>
      </w:r>
      <w:hyperlink r:id="rId6" w:history="1">
        <w:r>
          <w:rPr>
            <w:rStyle w:val="Lienhypertexte"/>
            <w:color w:val="0D4B8F"/>
            <w:sz w:val="22"/>
            <w:szCs w:val="22"/>
          </w:rPr>
          <w:t>www.uae.ma</w:t>
        </w:r>
      </w:hyperlink>
      <w:r>
        <w:rPr>
          <w:color w:val="0D4B8F"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 ou  de celui  des marchés publics </w:t>
      </w:r>
      <w:hyperlink r:id="rId7" w:history="1">
        <w:r>
          <w:rPr>
            <w:rStyle w:val="Lienhypertexte"/>
            <w:sz w:val="22"/>
            <w:szCs w:val="22"/>
          </w:rPr>
          <w:t>www.marchespublics.gov.ma</w:t>
        </w:r>
      </w:hyperlink>
    </w:p>
    <w:tbl>
      <w:tblPr>
        <w:tblpPr w:leftFromText="141" w:rightFromText="141" w:vertAnchor="page" w:horzAnchor="margin" w:tblpY="853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5"/>
        <w:gridCol w:w="2671"/>
        <w:gridCol w:w="2410"/>
      </w:tblGrid>
      <w:tr w:rsidR="00DA17A8" w:rsidTr="00DA17A8">
        <w:trPr>
          <w:trHeight w:val="529"/>
        </w:trPr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7A8" w:rsidRDefault="00DA17A8" w:rsidP="00DA17A8">
            <w:pPr>
              <w:pStyle w:val="Retraitcorpsdetexte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Composante du projet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7A8" w:rsidRDefault="00DA17A8" w:rsidP="00DA17A8">
            <w:pPr>
              <w:pStyle w:val="Retraitcorpsdetexte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Estimation du MO des projets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7A8" w:rsidRDefault="00DA17A8" w:rsidP="00DA17A8">
            <w:pPr>
              <w:pStyle w:val="Retraitcorpsdetexte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Estimation du MO pour  contrôles Techniques afférentes</w:t>
            </w:r>
          </w:p>
        </w:tc>
      </w:tr>
      <w:tr w:rsidR="00DA17A8" w:rsidRPr="000A2DC6" w:rsidTr="00DA17A8">
        <w:trPr>
          <w:trHeight w:val="289"/>
        </w:trPr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7A8" w:rsidRPr="000A2DC6" w:rsidRDefault="00DA17A8" w:rsidP="00DA17A8">
            <w:pPr>
              <w:pStyle w:val="Retraitcorpsdetexte"/>
              <w:ind w:left="0"/>
              <w:jc w:val="both"/>
              <w:rPr>
                <w:sz w:val="22"/>
                <w:szCs w:val="22"/>
              </w:rPr>
            </w:pPr>
            <w:r w:rsidRPr="000A2DC6">
              <w:rPr>
                <w:sz w:val="22"/>
                <w:szCs w:val="22"/>
              </w:rPr>
              <w:t xml:space="preserve">Construction de 4 amphis à la FOD de Tétouan et 1 amphi à l’annexe de la FP de Larache à Ksar </w:t>
            </w:r>
            <w:proofErr w:type="spellStart"/>
            <w:r w:rsidRPr="000A2DC6">
              <w:rPr>
                <w:sz w:val="22"/>
                <w:szCs w:val="22"/>
              </w:rPr>
              <w:t>Kbir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7A8" w:rsidRPr="000A2DC6" w:rsidRDefault="00DA17A8" w:rsidP="00DA17A8">
            <w:pPr>
              <w:pStyle w:val="Retraitcorpsdetexte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0A2DC6">
              <w:rPr>
                <w:b/>
                <w:bCs/>
                <w:sz w:val="22"/>
                <w:szCs w:val="22"/>
              </w:rPr>
              <w:t>19 400 000.00</w:t>
            </w:r>
            <w:r>
              <w:rPr>
                <w:b/>
                <w:bCs/>
                <w:sz w:val="22"/>
                <w:szCs w:val="22"/>
              </w:rPr>
              <w:t xml:space="preserve"> DH HTVA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17A8" w:rsidRPr="000A2DC6" w:rsidRDefault="00DA17A8" w:rsidP="00DA17A8">
            <w:pPr>
              <w:pStyle w:val="Retraitcorpsdetexte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</w:t>
            </w:r>
            <w:r w:rsidRPr="000A2DC6">
              <w:rPr>
                <w:b/>
                <w:bCs/>
                <w:sz w:val="22"/>
                <w:szCs w:val="22"/>
              </w:rPr>
              <w:t> 000.00</w:t>
            </w:r>
            <w:r>
              <w:rPr>
                <w:b/>
                <w:bCs/>
                <w:sz w:val="22"/>
                <w:szCs w:val="22"/>
              </w:rPr>
              <w:t xml:space="preserve"> DH HTVA</w:t>
            </w:r>
          </w:p>
        </w:tc>
      </w:tr>
    </w:tbl>
    <w:p w:rsidR="006E73BC" w:rsidRDefault="006E73BC" w:rsidP="00DA17A8">
      <w:pPr>
        <w:pStyle w:val="Retraitcorpsdetexte"/>
        <w:ind w:left="0"/>
        <w:jc w:val="both"/>
        <w:rPr>
          <w:b/>
          <w:bCs/>
          <w:sz w:val="22"/>
          <w:szCs w:val="22"/>
        </w:rPr>
      </w:pPr>
      <w:r w:rsidRPr="000A2DC6">
        <w:rPr>
          <w:b/>
          <w:bCs/>
          <w:sz w:val="22"/>
          <w:szCs w:val="22"/>
        </w:rPr>
        <w:t xml:space="preserve"> Le budget prévisionnel est comme suit :</w:t>
      </w:r>
      <w:r>
        <w:rPr>
          <w:b/>
          <w:bCs/>
          <w:sz w:val="22"/>
          <w:szCs w:val="22"/>
        </w:rPr>
        <w:t xml:space="preserve"> </w:t>
      </w:r>
    </w:p>
    <w:p w:rsidR="006E73BC" w:rsidRDefault="006E73BC" w:rsidP="006E73BC">
      <w:pPr>
        <w:pStyle w:val="Retraitcorpsdetexte"/>
        <w:ind w:left="-357"/>
        <w:jc w:val="both"/>
        <w:rPr>
          <w:b/>
          <w:bCs/>
          <w:sz w:val="22"/>
          <w:szCs w:val="22"/>
        </w:rPr>
      </w:pPr>
    </w:p>
    <w:p w:rsidR="006E73BC" w:rsidRDefault="006E73BC" w:rsidP="004711F5">
      <w:pPr>
        <w:pStyle w:val="Retraitcorpsdetexte"/>
        <w:tabs>
          <w:tab w:val="left" w:pos="0"/>
          <w:tab w:val="left" w:pos="426"/>
        </w:tabs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Le cautionnement provisoire est fixé à </w:t>
      </w:r>
      <w:r w:rsidR="004711F5">
        <w:rPr>
          <w:b/>
          <w:bCs/>
          <w:sz w:val="22"/>
          <w:szCs w:val="22"/>
        </w:rPr>
        <w:t>Trois</w:t>
      </w:r>
      <w:r>
        <w:rPr>
          <w:b/>
          <w:bCs/>
          <w:sz w:val="22"/>
          <w:szCs w:val="22"/>
        </w:rPr>
        <w:t xml:space="preserve"> mille Dirhams (</w:t>
      </w:r>
      <w:r w:rsidR="00180543">
        <w:rPr>
          <w:b/>
          <w:bCs/>
          <w:sz w:val="22"/>
          <w:szCs w:val="22"/>
        </w:rPr>
        <w:t>3 0</w:t>
      </w:r>
      <w:r>
        <w:rPr>
          <w:b/>
          <w:bCs/>
          <w:sz w:val="22"/>
          <w:szCs w:val="22"/>
        </w:rPr>
        <w:t xml:space="preserve">00. 00 </w:t>
      </w:r>
      <w:proofErr w:type="gramStart"/>
      <w:r>
        <w:rPr>
          <w:b/>
          <w:bCs/>
          <w:sz w:val="22"/>
          <w:szCs w:val="22"/>
        </w:rPr>
        <w:t>DH )</w:t>
      </w:r>
      <w:proofErr w:type="gramEnd"/>
    </w:p>
    <w:p w:rsidR="006E73BC" w:rsidRDefault="006E73BC" w:rsidP="00DA17A8">
      <w:pPr>
        <w:pStyle w:val="Retraitcorpsdetexte"/>
        <w:tabs>
          <w:tab w:val="left" w:pos="0"/>
          <w:tab w:val="left" w:pos="426"/>
        </w:tabs>
        <w:ind w:left="284" w:right="-142" w:firstLine="357"/>
        <w:rPr>
          <w:sz w:val="22"/>
          <w:szCs w:val="22"/>
        </w:rPr>
      </w:pPr>
      <w:r>
        <w:rPr>
          <w:sz w:val="22"/>
          <w:szCs w:val="22"/>
        </w:rPr>
        <w:t xml:space="preserve">Le contenu ainsi que la présentation des dossiers des candidats doivent être conformes aux dispositions des articles </w:t>
      </w:r>
      <w:r>
        <w:rPr>
          <w:color w:val="000000"/>
          <w:sz w:val="22"/>
          <w:szCs w:val="22"/>
        </w:rPr>
        <w:t>27 et 29</w:t>
      </w:r>
      <w:r>
        <w:rPr>
          <w:sz w:val="22"/>
          <w:szCs w:val="22"/>
        </w:rPr>
        <w:t xml:space="preserve"> du règlement précité. </w:t>
      </w:r>
    </w:p>
    <w:p w:rsidR="006E73BC" w:rsidRDefault="006E73BC" w:rsidP="00DA17A8">
      <w:pPr>
        <w:pStyle w:val="Retraitcorpsdetexte"/>
        <w:tabs>
          <w:tab w:val="left" w:pos="0"/>
          <w:tab w:val="left" w:pos="426"/>
        </w:tabs>
        <w:spacing w:after="0"/>
        <w:ind w:left="284"/>
        <w:rPr>
          <w:sz w:val="22"/>
          <w:szCs w:val="22"/>
        </w:rPr>
      </w:pPr>
      <w:r>
        <w:rPr>
          <w:sz w:val="22"/>
          <w:szCs w:val="22"/>
        </w:rPr>
        <w:t>Les plis des concurrents  sont :</w:t>
      </w:r>
    </w:p>
    <w:p w:rsidR="00DA17A8" w:rsidRDefault="006E73BC" w:rsidP="00DA17A8">
      <w:pPr>
        <w:pStyle w:val="Retraitcorpsdetexte"/>
        <w:numPr>
          <w:ilvl w:val="0"/>
          <w:numId w:val="9"/>
        </w:numPr>
        <w:tabs>
          <w:tab w:val="left" w:pos="0"/>
          <w:tab w:val="left" w:pos="426"/>
        </w:tabs>
        <w:spacing w:after="0"/>
        <w:ind w:left="284"/>
        <w:rPr>
          <w:sz w:val="22"/>
          <w:szCs w:val="22"/>
        </w:rPr>
      </w:pPr>
      <w:r>
        <w:rPr>
          <w:sz w:val="22"/>
          <w:szCs w:val="22"/>
        </w:rPr>
        <w:t>soit déposés contre récépissé dans les bureaux du service économique à</w:t>
      </w:r>
      <w:r w:rsidR="00DA17A8">
        <w:rPr>
          <w:sz w:val="22"/>
          <w:szCs w:val="22"/>
        </w:rPr>
        <w:t xml:space="preserve"> la  présidence de l’Université</w:t>
      </w:r>
    </w:p>
    <w:p w:rsidR="006E73BC" w:rsidRDefault="006E73BC" w:rsidP="00DA17A8">
      <w:pPr>
        <w:pStyle w:val="Retraitcorpsdetexte"/>
        <w:tabs>
          <w:tab w:val="left" w:pos="0"/>
          <w:tab w:val="left" w:pos="426"/>
        </w:tabs>
        <w:spacing w:after="0"/>
        <w:ind w:left="-76"/>
        <w:rPr>
          <w:sz w:val="22"/>
          <w:szCs w:val="22"/>
        </w:rPr>
      </w:pPr>
      <w:proofErr w:type="spellStart"/>
      <w:r>
        <w:rPr>
          <w:sz w:val="22"/>
          <w:szCs w:val="22"/>
        </w:rPr>
        <w:t>Abdelmalek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Essaâdi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Mhanech</w:t>
      </w:r>
      <w:proofErr w:type="spellEnd"/>
      <w:r>
        <w:rPr>
          <w:sz w:val="22"/>
          <w:szCs w:val="22"/>
        </w:rPr>
        <w:t xml:space="preserve"> II – Tétouan ;</w:t>
      </w:r>
    </w:p>
    <w:p w:rsidR="00DA17A8" w:rsidRDefault="006E73BC" w:rsidP="00DA17A8">
      <w:pPr>
        <w:pStyle w:val="Retraitcorpsdetexte"/>
        <w:numPr>
          <w:ilvl w:val="0"/>
          <w:numId w:val="9"/>
        </w:numPr>
        <w:tabs>
          <w:tab w:val="left" w:pos="0"/>
          <w:tab w:val="left" w:pos="426"/>
        </w:tabs>
        <w:spacing w:after="0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soit  envoyés par courrier recommandé avec accusé de réception </w:t>
      </w:r>
      <w:r w:rsidR="00DA17A8">
        <w:rPr>
          <w:sz w:val="22"/>
          <w:szCs w:val="22"/>
        </w:rPr>
        <w:t xml:space="preserve">à : Avenue Palestine  BP 2117 </w:t>
      </w:r>
    </w:p>
    <w:p w:rsidR="006E73BC" w:rsidRDefault="006E73BC" w:rsidP="00DA17A8">
      <w:pPr>
        <w:pStyle w:val="Retraitcorpsdetexte"/>
        <w:tabs>
          <w:tab w:val="left" w:pos="0"/>
          <w:tab w:val="left" w:pos="426"/>
        </w:tabs>
        <w:spacing w:after="0"/>
        <w:ind w:left="-76"/>
        <w:rPr>
          <w:sz w:val="22"/>
          <w:szCs w:val="22"/>
        </w:rPr>
      </w:pPr>
      <w:r>
        <w:rPr>
          <w:sz w:val="22"/>
          <w:szCs w:val="22"/>
        </w:rPr>
        <w:t>Tétouan ;</w:t>
      </w:r>
    </w:p>
    <w:p w:rsidR="00DA17A8" w:rsidRDefault="006E73BC" w:rsidP="00DA17A8">
      <w:pPr>
        <w:pStyle w:val="Retraitcorpsdetexte"/>
        <w:numPr>
          <w:ilvl w:val="0"/>
          <w:numId w:val="9"/>
        </w:numPr>
        <w:tabs>
          <w:tab w:val="left" w:pos="0"/>
          <w:tab w:val="left" w:pos="426"/>
        </w:tabs>
        <w:spacing w:after="0"/>
        <w:ind w:left="284"/>
        <w:rPr>
          <w:sz w:val="22"/>
          <w:szCs w:val="22"/>
        </w:rPr>
      </w:pPr>
      <w:r>
        <w:rPr>
          <w:sz w:val="22"/>
          <w:szCs w:val="22"/>
        </w:rPr>
        <w:t>soit remis, séance Tenante, au président de la commission d’appel d’</w:t>
      </w:r>
      <w:r w:rsidR="00DA17A8">
        <w:rPr>
          <w:sz w:val="22"/>
          <w:szCs w:val="22"/>
        </w:rPr>
        <w:t xml:space="preserve">offres au début de la séance </w:t>
      </w:r>
    </w:p>
    <w:p w:rsidR="006E73BC" w:rsidRDefault="00DA17A8" w:rsidP="00DA17A8">
      <w:pPr>
        <w:pStyle w:val="Retraitcorpsdetexte"/>
        <w:tabs>
          <w:tab w:val="left" w:pos="0"/>
          <w:tab w:val="left" w:pos="426"/>
        </w:tabs>
        <w:spacing w:after="0"/>
        <w:ind w:left="-76"/>
        <w:rPr>
          <w:sz w:val="22"/>
          <w:szCs w:val="22"/>
        </w:rPr>
      </w:pPr>
      <w:proofErr w:type="gramStart"/>
      <w:r>
        <w:rPr>
          <w:sz w:val="22"/>
          <w:szCs w:val="22"/>
        </w:rPr>
        <w:t>et</w:t>
      </w:r>
      <w:proofErr w:type="gramEnd"/>
      <w:r>
        <w:rPr>
          <w:sz w:val="22"/>
          <w:szCs w:val="22"/>
        </w:rPr>
        <w:t xml:space="preserve"> </w:t>
      </w:r>
      <w:r w:rsidR="006E73BC">
        <w:rPr>
          <w:sz w:val="22"/>
          <w:szCs w:val="22"/>
        </w:rPr>
        <w:t>avant l’ouverture des plis.</w:t>
      </w:r>
    </w:p>
    <w:p w:rsidR="00DA17A8" w:rsidRDefault="00DA17A8" w:rsidP="00DA17A8">
      <w:pPr>
        <w:tabs>
          <w:tab w:val="left" w:pos="0"/>
          <w:tab w:val="left" w:pos="426"/>
        </w:tabs>
        <w:ind w:left="284"/>
        <w:rPr>
          <w:sz w:val="22"/>
          <w:szCs w:val="22"/>
        </w:rPr>
      </w:pPr>
    </w:p>
    <w:p w:rsidR="006E73BC" w:rsidRPr="00255949" w:rsidRDefault="006E73BC" w:rsidP="00DA17A8">
      <w:pPr>
        <w:tabs>
          <w:tab w:val="left" w:pos="0"/>
          <w:tab w:val="left" w:pos="426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Les pièces justificatives à fournir sont celles prévues par </w:t>
      </w:r>
      <w:r>
        <w:rPr>
          <w:color w:val="000000"/>
          <w:sz w:val="22"/>
          <w:szCs w:val="22"/>
        </w:rPr>
        <w:t xml:space="preserve">l’article </w:t>
      </w:r>
      <w:r>
        <w:rPr>
          <w:rFonts w:hint="cs"/>
          <w:color w:val="000000"/>
          <w:sz w:val="22"/>
          <w:szCs w:val="22"/>
          <w:rtl/>
        </w:rPr>
        <w:t xml:space="preserve">8 </w:t>
      </w:r>
      <w:r>
        <w:rPr>
          <w:color w:val="000000"/>
          <w:sz w:val="22"/>
          <w:szCs w:val="22"/>
        </w:rPr>
        <w:t>et 9</w:t>
      </w:r>
      <w:r>
        <w:rPr>
          <w:sz w:val="22"/>
          <w:szCs w:val="22"/>
        </w:rPr>
        <w:t xml:space="preserve"> du règlement</w:t>
      </w:r>
      <w:r>
        <w:rPr>
          <w:sz w:val="22"/>
          <w:szCs w:val="22"/>
          <w:rtl/>
        </w:rPr>
        <w:t xml:space="preserve"> </w:t>
      </w:r>
      <w:r>
        <w:rPr>
          <w:sz w:val="22"/>
          <w:szCs w:val="22"/>
        </w:rPr>
        <w:t xml:space="preserve"> de la consultation. </w:t>
      </w:r>
    </w:p>
    <w:p w:rsidR="00415B27" w:rsidRPr="00255949" w:rsidRDefault="00415B27" w:rsidP="00DA17A8">
      <w:pPr>
        <w:tabs>
          <w:tab w:val="left" w:pos="0"/>
          <w:tab w:val="left" w:pos="426"/>
        </w:tabs>
        <w:ind w:left="284"/>
        <w:jc w:val="center"/>
        <w:rPr>
          <w:sz w:val="22"/>
          <w:szCs w:val="22"/>
        </w:rPr>
      </w:pPr>
    </w:p>
    <w:sectPr w:rsidR="00415B27" w:rsidRPr="00255949" w:rsidSect="00415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37E1C"/>
    <w:multiLevelType w:val="singleLevel"/>
    <w:tmpl w:val="B1C20D92"/>
    <w:lvl w:ilvl="0">
      <w:numFmt w:val="irohaFullWidth"/>
      <w:lvlText w:val="-"/>
      <w:lvlJc w:val="left"/>
      <w:pPr>
        <w:tabs>
          <w:tab w:val="num" w:pos="945"/>
        </w:tabs>
        <w:ind w:left="945" w:hanging="360"/>
      </w:pPr>
    </w:lvl>
  </w:abstractNum>
  <w:abstractNum w:abstractNumId="1">
    <w:nsid w:val="59C118D6"/>
    <w:multiLevelType w:val="hybridMultilevel"/>
    <w:tmpl w:val="20442EFE"/>
    <w:lvl w:ilvl="0" w:tplc="040C0001">
      <w:start w:val="1"/>
      <w:numFmt w:val="bullet"/>
      <w:pStyle w:val="0pu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900CFB"/>
    <w:multiLevelType w:val="hybridMultilevel"/>
    <w:tmpl w:val="B414E17E"/>
    <w:lvl w:ilvl="0" w:tplc="5B6EFCA0">
      <w:start w:val="1"/>
      <w:numFmt w:val="decimal"/>
      <w:pStyle w:val="0prix"/>
      <w:lvlText w:val="Prix N°%1:"/>
      <w:lvlJc w:val="left"/>
      <w:pPr>
        <w:ind w:left="720" w:hanging="360"/>
      </w:pPr>
      <w:rPr>
        <w:rFonts w:hint="default"/>
        <w:u w:val="single"/>
      </w:rPr>
    </w:lvl>
    <w:lvl w:ilvl="1" w:tplc="5574A09A" w:tentative="1">
      <w:start w:val="1"/>
      <w:numFmt w:val="lowerLetter"/>
      <w:lvlText w:val="%2."/>
      <w:lvlJc w:val="left"/>
      <w:pPr>
        <w:ind w:left="1440" w:hanging="360"/>
      </w:pPr>
    </w:lvl>
    <w:lvl w:ilvl="2" w:tplc="26E8FA84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2"/>
  </w:num>
  <w:num w:numId="9">
    <w:abstractNumId w:val="0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C25"/>
    <w:rsid w:val="000416F7"/>
    <w:rsid w:val="00053FE2"/>
    <w:rsid w:val="00126D0D"/>
    <w:rsid w:val="00180543"/>
    <w:rsid w:val="00255949"/>
    <w:rsid w:val="0036717E"/>
    <w:rsid w:val="003D1C25"/>
    <w:rsid w:val="00415B27"/>
    <w:rsid w:val="004711F5"/>
    <w:rsid w:val="004813CB"/>
    <w:rsid w:val="00506C25"/>
    <w:rsid w:val="006E1DB0"/>
    <w:rsid w:val="006E73BC"/>
    <w:rsid w:val="0071279C"/>
    <w:rsid w:val="007B3C0E"/>
    <w:rsid w:val="007C21C5"/>
    <w:rsid w:val="00855106"/>
    <w:rsid w:val="008951DE"/>
    <w:rsid w:val="008F6598"/>
    <w:rsid w:val="00985C87"/>
    <w:rsid w:val="009A64A7"/>
    <w:rsid w:val="009B2F0A"/>
    <w:rsid w:val="00A600F5"/>
    <w:rsid w:val="00A9769F"/>
    <w:rsid w:val="00CF2A6F"/>
    <w:rsid w:val="00D71172"/>
    <w:rsid w:val="00DA17A8"/>
    <w:rsid w:val="00F05225"/>
    <w:rsid w:val="00FC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C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aliases w:val="t1,Titre 1a,chapitre,TITRE1"/>
    <w:basedOn w:val="Normal"/>
    <w:next w:val="Normal"/>
    <w:link w:val="Titre1Car"/>
    <w:qFormat/>
    <w:rsid w:val="00FC28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Titre2">
    <w:name w:val="heading 2"/>
    <w:aliases w:val="article,Título 2 Car,Titre2,.1"/>
    <w:basedOn w:val="Normal"/>
    <w:next w:val="Normal"/>
    <w:link w:val="Titre2Car"/>
    <w:unhideWhenUsed/>
    <w:qFormat/>
    <w:rsid w:val="00FC28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Titre3">
    <w:name w:val="heading 3"/>
    <w:aliases w:val="  t3,t3,Titre3"/>
    <w:basedOn w:val="Normal"/>
    <w:next w:val="Normal"/>
    <w:link w:val="Titre3Car"/>
    <w:qFormat/>
    <w:rsid w:val="00FC2869"/>
    <w:pPr>
      <w:keepNext/>
      <w:jc w:val="both"/>
      <w:outlineLvl w:val="2"/>
    </w:pPr>
    <w:rPr>
      <w:b/>
      <w:bCs/>
      <w:u w:val="single"/>
    </w:rPr>
  </w:style>
  <w:style w:type="paragraph" w:styleId="Titre4">
    <w:name w:val="heading 4"/>
    <w:aliases w:val="H4,Titre niveau 4,h4,L4,Titre 41,t4.T4,Ref Heading 1,rh1,Heading sql,Titre4"/>
    <w:basedOn w:val="Normal"/>
    <w:next w:val="Normal"/>
    <w:link w:val="Titre4Car"/>
    <w:unhideWhenUsed/>
    <w:qFormat/>
    <w:rsid w:val="00FC28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nhideWhenUsed/>
    <w:qFormat/>
    <w:rsid w:val="00FC2869"/>
    <w:pPr>
      <w:spacing w:before="240" w:after="60"/>
      <w:outlineLvl w:val="4"/>
    </w:pPr>
    <w:rPr>
      <w:b/>
      <w:bCs/>
      <w:i/>
      <w:iCs/>
      <w:sz w:val="26"/>
      <w:szCs w:val="26"/>
      <w:lang w:val="en-US"/>
    </w:rPr>
  </w:style>
  <w:style w:type="paragraph" w:styleId="Titre6">
    <w:name w:val="heading 6"/>
    <w:basedOn w:val="Normal"/>
    <w:next w:val="Normal"/>
    <w:link w:val="Titre6Car"/>
    <w:unhideWhenUsed/>
    <w:qFormat/>
    <w:rsid w:val="00FC2869"/>
    <w:pPr>
      <w:spacing w:before="240" w:after="60"/>
      <w:outlineLvl w:val="5"/>
    </w:pPr>
    <w:rPr>
      <w:b/>
      <w:bCs/>
      <w:lang w:val="en-US"/>
    </w:rPr>
  </w:style>
  <w:style w:type="paragraph" w:styleId="Titre7">
    <w:name w:val="heading 7"/>
    <w:basedOn w:val="Normal"/>
    <w:next w:val="Normal"/>
    <w:link w:val="Titre7Car"/>
    <w:unhideWhenUsed/>
    <w:qFormat/>
    <w:rsid w:val="00FC286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qFormat/>
    <w:rsid w:val="00FC2869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nhideWhenUsed/>
    <w:qFormat/>
    <w:rsid w:val="00FC2869"/>
    <w:pPr>
      <w:spacing w:before="240" w:after="60"/>
      <w:outlineLvl w:val="8"/>
    </w:pPr>
    <w:rPr>
      <w:rFonts w:ascii="Arial" w:hAnsi="Arial" w:cs="Arial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1 Car,Titre 1a Car,chapitre Car,TITRE1 Car"/>
    <w:basedOn w:val="Policepardfaut"/>
    <w:link w:val="Titre1"/>
    <w:rsid w:val="00FC2869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itre2Car">
    <w:name w:val="Titre 2 Car"/>
    <w:aliases w:val="article Car,Título 2 Car Car,Titre2 Car,.1 Car"/>
    <w:basedOn w:val="Policepardfaut"/>
    <w:link w:val="Titre2"/>
    <w:rsid w:val="00FC2869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Titre3Car">
    <w:name w:val="Titre 3 Car"/>
    <w:aliases w:val="  t3 Car,t3 Car,Titre3 Car"/>
    <w:basedOn w:val="Policepardfaut"/>
    <w:link w:val="Titre3"/>
    <w:rsid w:val="00FC2869"/>
    <w:rPr>
      <w:rFonts w:ascii="Times New Roman" w:eastAsia="Times New Roman" w:hAnsi="Times New Roman" w:cs="Times New Roman"/>
      <w:b/>
      <w:bCs/>
      <w:u w:val="single"/>
    </w:rPr>
  </w:style>
  <w:style w:type="character" w:customStyle="1" w:styleId="Titre4Car">
    <w:name w:val="Titre 4 Car"/>
    <w:aliases w:val="H4 Car,Titre niveau 4 Car,h4 Car,L4 Car,Titre 41 Car,t4.T4 Car,Ref Heading 1 Car,rh1 Car,Heading sql Car,Titre4 Car"/>
    <w:basedOn w:val="Policepardfaut"/>
    <w:link w:val="Titre4"/>
    <w:rsid w:val="00FC28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rsid w:val="00FC2869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Titre6Car">
    <w:name w:val="Titre 6 Car"/>
    <w:basedOn w:val="Policepardfaut"/>
    <w:link w:val="Titre6"/>
    <w:rsid w:val="00FC2869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re7Car">
    <w:name w:val="Titre 7 Car"/>
    <w:basedOn w:val="Policepardfaut"/>
    <w:link w:val="Titre7"/>
    <w:rsid w:val="00FC28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rsid w:val="00FC286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rsid w:val="00FC2869"/>
    <w:rPr>
      <w:rFonts w:ascii="Arial" w:eastAsia="Times New Roman" w:hAnsi="Arial" w:cs="Arial"/>
      <w:lang w:val="en-US"/>
    </w:rPr>
  </w:style>
  <w:style w:type="paragraph" w:styleId="Lgende">
    <w:name w:val="caption"/>
    <w:basedOn w:val="Normal"/>
    <w:next w:val="Normal"/>
    <w:qFormat/>
    <w:rsid w:val="00FC2869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i/>
      <w:u w:val="single"/>
    </w:rPr>
  </w:style>
  <w:style w:type="paragraph" w:styleId="Titre">
    <w:name w:val="Title"/>
    <w:basedOn w:val="Normal"/>
    <w:link w:val="TitreCar"/>
    <w:qFormat/>
    <w:rsid w:val="00FC2869"/>
    <w:pPr>
      <w:spacing w:line="360" w:lineRule="auto"/>
      <w:jc w:val="center"/>
    </w:pPr>
    <w:rPr>
      <w:u w:val="single"/>
    </w:rPr>
  </w:style>
  <w:style w:type="character" w:customStyle="1" w:styleId="TitreCar">
    <w:name w:val="Titre Car"/>
    <w:basedOn w:val="Policepardfaut"/>
    <w:link w:val="Titre"/>
    <w:rsid w:val="00FC2869"/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Corpsdetexte">
    <w:name w:val="Body Text"/>
    <w:basedOn w:val="Normal"/>
    <w:link w:val="CorpsdetexteCar"/>
    <w:unhideWhenUsed/>
    <w:qFormat/>
    <w:rsid w:val="00FC2869"/>
    <w:pPr>
      <w:tabs>
        <w:tab w:val="left" w:pos="284"/>
        <w:tab w:val="left" w:pos="851"/>
        <w:tab w:val="left" w:pos="1701"/>
      </w:tabs>
    </w:pPr>
    <w:rPr>
      <w:sz w:val="28"/>
      <w:szCs w:val="33"/>
    </w:rPr>
  </w:style>
  <w:style w:type="character" w:customStyle="1" w:styleId="CorpsdetexteCar">
    <w:name w:val="Corps de texte Car"/>
    <w:basedOn w:val="Policepardfaut"/>
    <w:link w:val="Corpsdetexte"/>
    <w:rsid w:val="00FC2869"/>
    <w:rPr>
      <w:rFonts w:ascii="Times New Roman" w:eastAsia="Times New Roman" w:hAnsi="Times New Roman" w:cs="Times New Roman"/>
      <w:sz w:val="28"/>
      <w:szCs w:val="33"/>
    </w:rPr>
  </w:style>
  <w:style w:type="paragraph" w:styleId="Sous-titre">
    <w:name w:val="Subtitle"/>
    <w:basedOn w:val="Normal"/>
    <w:link w:val="Sous-titreCar"/>
    <w:qFormat/>
    <w:rsid w:val="00FC2869"/>
    <w:pPr>
      <w:overflowPunct w:val="0"/>
      <w:autoSpaceDE w:val="0"/>
      <w:autoSpaceDN w:val="0"/>
      <w:adjustRightInd w:val="0"/>
    </w:pPr>
    <w:rPr>
      <w:b/>
      <w:bCs/>
      <w:sz w:val="24"/>
      <w:u w:val="single"/>
    </w:rPr>
  </w:style>
  <w:style w:type="character" w:customStyle="1" w:styleId="Sous-titreCar">
    <w:name w:val="Sous-titre Car"/>
    <w:basedOn w:val="Policepardfaut"/>
    <w:link w:val="Sous-titre"/>
    <w:rsid w:val="00FC2869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character" w:styleId="lev">
    <w:name w:val="Strong"/>
    <w:basedOn w:val="Policepardfaut"/>
    <w:uiPriority w:val="22"/>
    <w:qFormat/>
    <w:rsid w:val="00FC2869"/>
    <w:rPr>
      <w:b/>
      <w:bCs/>
    </w:rPr>
  </w:style>
  <w:style w:type="paragraph" w:styleId="NormalWeb">
    <w:name w:val="Normal (Web)"/>
    <w:basedOn w:val="Normal"/>
    <w:uiPriority w:val="99"/>
    <w:qFormat/>
    <w:rsid w:val="00FC2869"/>
    <w:pPr>
      <w:spacing w:before="100" w:beforeAutospacing="1" w:after="100" w:afterAutospacing="1"/>
    </w:pPr>
    <w:rPr>
      <w:sz w:val="24"/>
      <w:szCs w:val="24"/>
    </w:rPr>
  </w:style>
  <w:style w:type="paragraph" w:styleId="Sansinterligne">
    <w:name w:val="No Spacing"/>
    <w:uiPriority w:val="1"/>
    <w:qFormat/>
    <w:rsid w:val="00FC286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FC2869"/>
    <w:pPr>
      <w:ind w:left="708"/>
    </w:pPr>
    <w:rPr>
      <w:lang w:val="en-US"/>
    </w:rPr>
  </w:style>
  <w:style w:type="character" w:styleId="Emphaseple">
    <w:name w:val="Subtle Emphasis"/>
    <w:uiPriority w:val="19"/>
    <w:qFormat/>
    <w:rsid w:val="00FC2869"/>
    <w:rPr>
      <w:i/>
      <w:iCs/>
    </w:rPr>
  </w:style>
  <w:style w:type="paragraph" w:customStyle="1" w:styleId="0contenu">
    <w:name w:val="0 contenu"/>
    <w:basedOn w:val="Normal"/>
    <w:link w:val="0contenuCar"/>
    <w:qFormat/>
    <w:rsid w:val="00FC2869"/>
    <w:pPr>
      <w:widowControl w:val="0"/>
      <w:spacing w:before="40" w:after="120"/>
      <w:jc w:val="both"/>
    </w:pPr>
    <w:rPr>
      <w:snapToGrid w:val="0"/>
    </w:rPr>
  </w:style>
  <w:style w:type="character" w:customStyle="1" w:styleId="0contenuCar">
    <w:name w:val="0 contenu Car"/>
    <w:link w:val="0contenu"/>
    <w:rsid w:val="00FC2869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0Chapitre">
    <w:name w:val="0 Chapitre"/>
    <w:basedOn w:val="Normal"/>
    <w:link w:val="0ChapitreCar"/>
    <w:qFormat/>
    <w:rsid w:val="00FC2869"/>
    <w:pPr>
      <w:pageBreakBefore/>
      <w:spacing w:after="600" w:line="312" w:lineRule="auto"/>
      <w:jc w:val="center"/>
    </w:pPr>
    <w:rPr>
      <w:b/>
      <w:bCs/>
      <w:caps/>
      <w:sz w:val="30"/>
      <w:szCs w:val="28"/>
      <w:u w:val="single"/>
    </w:rPr>
  </w:style>
  <w:style w:type="character" w:customStyle="1" w:styleId="0ChapitreCar">
    <w:name w:val="0 Chapitre Car"/>
    <w:link w:val="0Chapitre"/>
    <w:rsid w:val="00FC2869"/>
    <w:rPr>
      <w:rFonts w:ascii="Times New Roman" w:eastAsia="Times New Roman" w:hAnsi="Times New Roman" w:cs="Times New Roman"/>
      <w:b/>
      <w:bCs/>
      <w:caps/>
      <w:sz w:val="30"/>
      <w:szCs w:val="28"/>
      <w:u w:val="single"/>
    </w:rPr>
  </w:style>
  <w:style w:type="paragraph" w:customStyle="1" w:styleId="0Article">
    <w:name w:val="0 Article"/>
    <w:basedOn w:val="0contenu"/>
    <w:link w:val="0ArticleCar"/>
    <w:qFormat/>
    <w:rsid w:val="00FC2869"/>
    <w:pPr>
      <w:keepNext/>
      <w:widowControl/>
      <w:spacing w:before="120" w:after="40"/>
      <w:jc w:val="left"/>
    </w:pPr>
    <w:rPr>
      <w:b/>
      <w:caps/>
      <w:u w:val="single"/>
    </w:rPr>
  </w:style>
  <w:style w:type="character" w:customStyle="1" w:styleId="0ArticleCar">
    <w:name w:val="0 Article Car"/>
    <w:link w:val="0Article"/>
    <w:rsid w:val="00FC2869"/>
    <w:rPr>
      <w:rFonts w:ascii="Times New Roman" w:eastAsia="Times New Roman" w:hAnsi="Times New Roman" w:cs="Times New Roman"/>
      <w:b/>
      <w:caps/>
      <w:snapToGrid w:val="0"/>
      <w:sz w:val="20"/>
      <w:szCs w:val="20"/>
      <w:u w:val="single"/>
    </w:rPr>
  </w:style>
  <w:style w:type="paragraph" w:customStyle="1" w:styleId="0sousarticle">
    <w:name w:val="0 sous article"/>
    <w:basedOn w:val="Normal"/>
    <w:link w:val="0sousarticleCar"/>
    <w:qFormat/>
    <w:rsid w:val="00FC2869"/>
    <w:pPr>
      <w:keepNext/>
      <w:spacing w:before="160" w:after="80"/>
      <w:ind w:left="284"/>
      <w:jc w:val="both"/>
    </w:pPr>
    <w:rPr>
      <w:b/>
      <w:smallCaps/>
      <w:u w:val="single"/>
    </w:rPr>
  </w:style>
  <w:style w:type="character" w:customStyle="1" w:styleId="0sousarticleCar">
    <w:name w:val="0 sous article Car"/>
    <w:link w:val="0sousarticle"/>
    <w:rsid w:val="00FC2869"/>
    <w:rPr>
      <w:rFonts w:ascii="Times New Roman" w:eastAsia="Times New Roman" w:hAnsi="Times New Roman" w:cs="Times New Roman"/>
      <w:b/>
      <w:smallCaps/>
      <w:sz w:val="20"/>
      <w:szCs w:val="20"/>
      <w:u w:val="single"/>
    </w:rPr>
  </w:style>
  <w:style w:type="paragraph" w:customStyle="1" w:styleId="0puce">
    <w:name w:val="0 puce"/>
    <w:basedOn w:val="0contenu"/>
    <w:link w:val="0puceCar"/>
    <w:qFormat/>
    <w:rsid w:val="00FC2869"/>
    <w:pPr>
      <w:numPr>
        <w:numId w:val="7"/>
      </w:numPr>
      <w:spacing w:after="80" w:line="264" w:lineRule="auto"/>
      <w:contextualSpacing/>
    </w:pPr>
  </w:style>
  <w:style w:type="character" w:customStyle="1" w:styleId="0puceCar">
    <w:name w:val="0 puce Car"/>
    <w:link w:val="0puce"/>
    <w:rsid w:val="00FC2869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0puce2">
    <w:name w:val="0 puce 2"/>
    <w:basedOn w:val="0puce"/>
    <w:link w:val="0puce2Car"/>
    <w:qFormat/>
    <w:rsid w:val="00FC2869"/>
    <w:pPr>
      <w:numPr>
        <w:numId w:val="0"/>
      </w:numPr>
      <w:spacing w:after="100" w:line="240" w:lineRule="auto"/>
      <w:contextualSpacing w:val="0"/>
    </w:pPr>
  </w:style>
  <w:style w:type="character" w:customStyle="1" w:styleId="0puce2Car">
    <w:name w:val="0 puce 2 Car"/>
    <w:link w:val="0puce2"/>
    <w:rsid w:val="00FC2869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Listecouleur-Accent11">
    <w:name w:val="Liste couleur - Accent 11"/>
    <w:basedOn w:val="Normal"/>
    <w:qFormat/>
    <w:rsid w:val="00FC2869"/>
    <w:pPr>
      <w:ind w:left="708"/>
    </w:pPr>
    <w:rPr>
      <w:b/>
      <w:spacing w:val="-3"/>
      <w:sz w:val="24"/>
    </w:rPr>
  </w:style>
  <w:style w:type="paragraph" w:customStyle="1" w:styleId="0souslot">
    <w:name w:val="0 sous lot"/>
    <w:basedOn w:val="Normal"/>
    <w:next w:val="0contenu"/>
    <w:link w:val="0souslotCar"/>
    <w:qFormat/>
    <w:rsid w:val="00FC2869"/>
    <w:pPr>
      <w:keepNext/>
      <w:pBdr>
        <w:top w:val="single" w:sz="4" w:space="4" w:color="auto"/>
        <w:bottom w:val="single" w:sz="4" w:space="4" w:color="auto"/>
      </w:pBdr>
      <w:spacing w:before="700" w:after="400"/>
      <w:jc w:val="center"/>
    </w:pPr>
    <w:rPr>
      <w:b/>
      <w:bCs/>
      <w:caps/>
      <w:sz w:val="28"/>
      <w:szCs w:val="28"/>
    </w:rPr>
  </w:style>
  <w:style w:type="character" w:customStyle="1" w:styleId="0souslotCar">
    <w:name w:val="0 sous lot Car"/>
    <w:link w:val="0souslot"/>
    <w:rsid w:val="00FC2869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0prix">
    <w:name w:val="0 prix"/>
    <w:basedOn w:val="0Article"/>
    <w:link w:val="0prixCar"/>
    <w:qFormat/>
    <w:rsid w:val="00FC2869"/>
    <w:pPr>
      <w:numPr>
        <w:numId w:val="8"/>
      </w:numPr>
      <w:tabs>
        <w:tab w:val="left" w:pos="1247"/>
        <w:tab w:val="left" w:pos="1814"/>
      </w:tabs>
      <w:spacing w:before="200"/>
    </w:pPr>
  </w:style>
  <w:style w:type="character" w:customStyle="1" w:styleId="0prixCar">
    <w:name w:val="0 prix Car"/>
    <w:link w:val="0prix"/>
    <w:rsid w:val="00FC2869"/>
    <w:rPr>
      <w:rFonts w:ascii="Times New Roman" w:eastAsia="Times New Roman" w:hAnsi="Times New Roman" w:cs="Times New Roman"/>
      <w:b/>
      <w:caps/>
      <w:snapToGrid w:val="0"/>
      <w:sz w:val="20"/>
      <w:szCs w:val="20"/>
      <w:u w:val="single"/>
    </w:rPr>
  </w:style>
  <w:style w:type="paragraph" w:customStyle="1" w:styleId="0sousprix">
    <w:name w:val="0 sous prix"/>
    <w:basedOn w:val="0contenu"/>
    <w:link w:val="0sousprixCar"/>
    <w:qFormat/>
    <w:rsid w:val="00FC2869"/>
    <w:pPr>
      <w:tabs>
        <w:tab w:val="right" w:leader="dot" w:pos="9639"/>
      </w:tabs>
      <w:contextualSpacing/>
    </w:pPr>
    <w:rPr>
      <w:b/>
      <w:bCs/>
    </w:rPr>
  </w:style>
  <w:style w:type="character" w:customStyle="1" w:styleId="0sousprixCar">
    <w:name w:val="0 sous prix Car"/>
    <w:link w:val="0sousprix"/>
    <w:rsid w:val="00FC2869"/>
    <w:rPr>
      <w:rFonts w:ascii="Times New Roman" w:eastAsia="Times New Roman" w:hAnsi="Times New Roman" w:cs="Times New Roman"/>
      <w:b/>
      <w:bCs/>
      <w:snapToGrid w:val="0"/>
      <w:sz w:val="20"/>
      <w:szCs w:val="20"/>
    </w:rPr>
  </w:style>
  <w:style w:type="paragraph" w:customStyle="1" w:styleId="0section">
    <w:name w:val="0 section"/>
    <w:basedOn w:val="0sousarticle"/>
    <w:link w:val="0sectionCar"/>
    <w:qFormat/>
    <w:rsid w:val="00FC2869"/>
    <w:pPr>
      <w:spacing w:before="400" w:after="200"/>
      <w:ind w:left="0"/>
    </w:pPr>
    <w:rPr>
      <w:bCs/>
      <w:caps/>
      <w:smallCaps w:val="0"/>
      <w:snapToGrid w:val="0"/>
      <w:szCs w:val="24"/>
      <w:u w:val="none"/>
    </w:rPr>
  </w:style>
  <w:style w:type="character" w:customStyle="1" w:styleId="0sectionCar">
    <w:name w:val="0 section Car"/>
    <w:link w:val="0section"/>
    <w:rsid w:val="00FC2869"/>
    <w:rPr>
      <w:rFonts w:ascii="Times New Roman" w:eastAsia="Times New Roman" w:hAnsi="Times New Roman" w:cs="Times New Roman"/>
      <w:b/>
      <w:bCs/>
      <w:caps/>
      <w:snapToGrid w:val="0"/>
      <w:sz w:val="20"/>
      <w:szCs w:val="24"/>
    </w:rPr>
  </w:style>
  <w:style w:type="paragraph" w:customStyle="1" w:styleId="0articleCPT">
    <w:name w:val="0 article CPT"/>
    <w:basedOn w:val="0Article"/>
    <w:link w:val="0articleCPTCar"/>
    <w:qFormat/>
    <w:rsid w:val="00FC2869"/>
  </w:style>
  <w:style w:type="character" w:customStyle="1" w:styleId="0articleCPTCar">
    <w:name w:val="0 article CPT Car"/>
    <w:link w:val="0articleCPT"/>
    <w:rsid w:val="00FC2869"/>
    <w:rPr>
      <w:rFonts w:ascii="Times New Roman" w:eastAsia="Times New Roman" w:hAnsi="Times New Roman" w:cs="Times New Roman"/>
      <w:b/>
      <w:caps/>
      <w:snapToGrid w:val="0"/>
      <w:sz w:val="20"/>
      <w:szCs w:val="20"/>
      <w:u w:val="single"/>
    </w:rPr>
  </w:style>
  <w:style w:type="paragraph" w:customStyle="1" w:styleId="0souspuce">
    <w:name w:val="0 sous puce"/>
    <w:basedOn w:val="0puce"/>
    <w:link w:val="0souspuceCar"/>
    <w:qFormat/>
    <w:rsid w:val="00FC2869"/>
    <w:pPr>
      <w:numPr>
        <w:numId w:val="0"/>
      </w:numPr>
      <w:tabs>
        <w:tab w:val="num" w:pos="454"/>
        <w:tab w:val="left" w:pos="1134"/>
      </w:tabs>
      <w:spacing w:before="0"/>
      <w:ind w:left="1151" w:hanging="284"/>
    </w:pPr>
  </w:style>
  <w:style w:type="character" w:customStyle="1" w:styleId="0souspuceCar">
    <w:name w:val="0 sous puce Car"/>
    <w:link w:val="0souspuce"/>
    <w:rsid w:val="00FC2869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0CPTrubriques">
    <w:name w:val="0 CPT rubriques"/>
    <w:basedOn w:val="0souslot"/>
    <w:link w:val="0CPTrubriquesCar"/>
    <w:qFormat/>
    <w:rsid w:val="00FC2869"/>
  </w:style>
  <w:style w:type="character" w:customStyle="1" w:styleId="0CPTrubriquesCar">
    <w:name w:val="0 CPT rubriques Car"/>
    <w:link w:val="0CPTrubriques"/>
    <w:rsid w:val="00FC2869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DecimalAligned">
    <w:name w:val="Decimal Aligned"/>
    <w:basedOn w:val="Normal"/>
    <w:uiPriority w:val="40"/>
    <w:qFormat/>
    <w:rsid w:val="00FC2869"/>
    <w:pPr>
      <w:tabs>
        <w:tab w:val="decimal" w:pos="360"/>
      </w:tabs>
    </w:pPr>
    <w:rPr>
      <w:rFonts w:ascii="Calibri" w:hAnsi="Calibri"/>
    </w:rPr>
  </w:style>
  <w:style w:type="character" w:styleId="Lienhypertexte">
    <w:name w:val="Hyperlink"/>
    <w:uiPriority w:val="99"/>
    <w:unhideWhenUsed/>
    <w:rsid w:val="00506C25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unhideWhenUsed/>
    <w:rsid w:val="00506C2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506C25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7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ae.m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334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mariani</dc:creator>
  <cp:keywords/>
  <dc:description/>
  <cp:lastModifiedBy>el mariani</cp:lastModifiedBy>
  <cp:revision>17</cp:revision>
  <cp:lastPrinted>2017-10-31T12:08:00Z</cp:lastPrinted>
  <dcterms:created xsi:type="dcterms:W3CDTF">2016-09-20T08:02:00Z</dcterms:created>
  <dcterms:modified xsi:type="dcterms:W3CDTF">2017-11-01T13:36:00Z</dcterms:modified>
</cp:coreProperties>
</file>